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3F5D" w14:textId="77777777" w:rsidR="00F72DFB" w:rsidRDefault="0012705D">
      <w:pPr>
        <w:spacing w:after="40"/>
        <w:jc w:val="center"/>
      </w:pPr>
      <w:r>
        <w:rPr>
          <w:b/>
          <w:bCs/>
          <w:color w:val="1F3864"/>
          <w:sz w:val="40"/>
          <w:szCs w:val="40"/>
        </w:rPr>
        <w:t>Normas e Indicaciones para Autores</w:t>
      </w:r>
    </w:p>
    <w:p w14:paraId="4CFA8A28" w14:textId="77777777" w:rsidR="00F72DFB" w:rsidRDefault="0012705D">
      <w:pPr>
        <w:spacing w:after="60"/>
        <w:jc w:val="center"/>
      </w:pPr>
      <w:r>
        <w:rPr>
          <w:b/>
          <w:bCs/>
          <w:color w:val="4B2E83"/>
          <w:sz w:val="24"/>
          <w:szCs w:val="24"/>
        </w:rPr>
        <w:t>XIII Jornadas Iberoamericanas de Innovación Educativa en el ámbito de las TIC y las TAC</w:t>
      </w:r>
    </w:p>
    <w:p w14:paraId="42930349" w14:textId="77777777" w:rsidR="00F72DFB" w:rsidRDefault="0012705D">
      <w:pPr>
        <w:spacing w:after="300"/>
        <w:jc w:val="center"/>
      </w:pPr>
      <w:r>
        <w:rPr>
          <w:i/>
          <w:iCs/>
          <w:color w:val="595959"/>
          <w:sz w:val="22"/>
          <w:szCs w:val="22"/>
        </w:rPr>
        <w:t>InnoEducaTIC 2026 · Las Palmas de Gran Canaria</w:t>
      </w:r>
    </w:p>
    <w:p w14:paraId="1CF1F0CC" w14:textId="77777777" w:rsidR="00F72DFB" w:rsidRDefault="0012705D">
      <w:pPr>
        <w:spacing w:after="160" w:line="276" w:lineRule="auto"/>
        <w:jc w:val="both"/>
      </w:pPr>
      <w:r>
        <w:rPr>
          <w:sz w:val="22"/>
          <w:szCs w:val="22"/>
        </w:rPr>
        <w:t xml:space="preserve">Estas indicaciones recogen </w:t>
      </w:r>
      <w:r w:rsidRPr="00355431">
        <w:rPr>
          <w:b/>
          <w:bCs/>
          <w:sz w:val="22"/>
          <w:szCs w:val="22"/>
        </w:rPr>
        <w:t>los requisitos formales y los plazos que deben seguir las personas autoras que deseen publicar un trabajo en el marco de InnoEducaTIC 2026.</w:t>
      </w:r>
      <w:r>
        <w:rPr>
          <w:sz w:val="22"/>
          <w:szCs w:val="22"/>
        </w:rPr>
        <w:t xml:space="preserve"> El proceso de publicación consta de dos entregas sucesivas: un resumen inicial y, tras su aceptación, la versión extendida del trabajo. A continuación se detallan ambas modalidades, sus plazos y el formato exigido.</w:t>
      </w:r>
    </w:p>
    <w:p w14:paraId="08AF7D75" w14:textId="77777777" w:rsidR="00F72DFB" w:rsidRDefault="0012705D">
      <w:pPr>
        <w:pBdr>
          <w:bottom w:val="single" w:sz="6" w:space="4" w:color="4B2E83"/>
        </w:pBdr>
        <w:spacing w:before="320" w:after="160"/>
      </w:pPr>
      <w:r>
        <w:rPr>
          <w:b/>
          <w:bCs/>
          <w:color w:val="1F3864"/>
          <w:sz w:val="26"/>
          <w:szCs w:val="26"/>
        </w:rPr>
        <w:t>1. Modalidades de envío y plazos</w:t>
      </w:r>
    </w:p>
    <w:p w14:paraId="4F6C9F96" w14:textId="77777777" w:rsidR="00F72DFB" w:rsidRDefault="0012705D">
      <w:pPr>
        <w:spacing w:after="160" w:line="276" w:lineRule="auto"/>
        <w:jc w:val="both"/>
      </w:pPr>
      <w:r>
        <w:rPr>
          <w:sz w:val="22"/>
          <w:szCs w:val="22"/>
        </w:rPr>
        <w:t>El proceso de publicación se desarrolla en dos fases obligatorias. Se ruega a las personas autoras respetar estrictamente ambas fechas límite, ya que no se admitirán trabajos fuera de plazo.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5"/>
        <w:gridCol w:w="3234"/>
        <w:gridCol w:w="2897"/>
      </w:tblGrid>
      <w:tr w:rsidR="00F72DFB" w14:paraId="760B6A0C" w14:textId="77777777">
        <w:trPr>
          <w:tblHeader/>
        </w:trPr>
        <w:tc>
          <w:tcPr>
            <w:tcW w:w="3200" w:type="dxa"/>
            <w:shd w:val="clear" w:color="auto" w:fill="1F3864"/>
            <w:tcMar>
              <w:top w:w="100" w:type="dxa"/>
              <w:left w:w="120" w:type="dxa"/>
              <w:bottom w:w="100" w:type="dxa"/>
              <w:right w:w="120" w:type="dxa"/>
            </w:tcMar>
            <w:vAlign w:val="center"/>
          </w:tcPr>
          <w:p w14:paraId="15330C2B" w14:textId="77777777" w:rsidR="00F72DFB" w:rsidRDefault="0012705D">
            <w:pPr>
              <w:jc w:val="center"/>
            </w:pPr>
            <w:r>
              <w:rPr>
                <w:b/>
                <w:bCs/>
                <w:color w:val="FFFFFF"/>
              </w:rPr>
              <w:t>Entrega</w:t>
            </w:r>
          </w:p>
        </w:tc>
        <w:tc>
          <w:tcPr>
            <w:tcW w:w="3600" w:type="dxa"/>
            <w:shd w:val="clear" w:color="auto" w:fill="1F3864"/>
            <w:tcMar>
              <w:top w:w="100" w:type="dxa"/>
              <w:left w:w="120" w:type="dxa"/>
              <w:bottom w:w="100" w:type="dxa"/>
              <w:right w:w="120" w:type="dxa"/>
            </w:tcMar>
            <w:vAlign w:val="center"/>
          </w:tcPr>
          <w:p w14:paraId="62669CD2" w14:textId="77777777" w:rsidR="00F72DFB" w:rsidRDefault="0012705D">
            <w:pPr>
              <w:jc w:val="center"/>
            </w:pPr>
            <w:r>
              <w:rPr>
                <w:b/>
                <w:bCs/>
                <w:color w:val="FFFFFF"/>
              </w:rPr>
              <w:t>Requisitos</w:t>
            </w:r>
          </w:p>
        </w:tc>
        <w:tc>
          <w:tcPr>
            <w:tcW w:w="3200" w:type="dxa"/>
            <w:shd w:val="clear" w:color="auto" w:fill="1F3864"/>
            <w:tcMar>
              <w:top w:w="100" w:type="dxa"/>
              <w:left w:w="120" w:type="dxa"/>
              <w:bottom w:w="100" w:type="dxa"/>
              <w:right w:w="120" w:type="dxa"/>
            </w:tcMar>
            <w:vAlign w:val="center"/>
          </w:tcPr>
          <w:p w14:paraId="159AFDE8" w14:textId="77777777" w:rsidR="00F72DFB" w:rsidRDefault="0012705D">
            <w:pPr>
              <w:jc w:val="center"/>
            </w:pPr>
            <w:r>
              <w:rPr>
                <w:b/>
                <w:bCs/>
                <w:color w:val="FFFFFF"/>
              </w:rPr>
              <w:t>Fecha límite</w:t>
            </w:r>
          </w:p>
        </w:tc>
      </w:tr>
      <w:tr w:rsidR="00F72DFB" w14:paraId="4F41809E" w14:textId="77777777">
        <w:tc>
          <w:tcPr>
            <w:tcW w:w="3200" w:type="dxa"/>
            <w:shd w:val="clear" w:color="auto" w:fill="F2F2F2"/>
            <w:tcMar>
              <w:top w:w="100" w:type="dxa"/>
              <w:left w:w="120" w:type="dxa"/>
              <w:bottom w:w="100" w:type="dxa"/>
              <w:right w:w="120" w:type="dxa"/>
            </w:tcMar>
            <w:vAlign w:val="center"/>
          </w:tcPr>
          <w:p w14:paraId="2EF0341D" w14:textId="77777777" w:rsidR="00F72DFB" w:rsidRDefault="0012705D">
            <w:r>
              <w:rPr>
                <w:b/>
                <w:bCs/>
                <w:color w:val="000000"/>
              </w:rPr>
              <w:t>Resumen</w:t>
            </w:r>
          </w:p>
        </w:tc>
        <w:tc>
          <w:tcPr>
            <w:tcW w:w="3600" w:type="dxa"/>
            <w:shd w:val="clear" w:color="auto" w:fill="F2F2F2"/>
            <w:tcMar>
              <w:top w:w="100" w:type="dxa"/>
              <w:left w:w="120" w:type="dxa"/>
              <w:bottom w:w="100" w:type="dxa"/>
              <w:right w:w="120" w:type="dxa"/>
            </w:tcMar>
            <w:vAlign w:val="center"/>
          </w:tcPr>
          <w:p w14:paraId="500C09C9" w14:textId="77777777" w:rsidR="00F72DFB" w:rsidRDefault="0012705D">
            <w:r>
              <w:rPr>
                <w:color w:val="000000"/>
              </w:rPr>
              <w:t xml:space="preserve">Extensión máxima: </w:t>
            </w:r>
            <w:r>
              <w:rPr>
                <w:b/>
                <w:bCs/>
                <w:color w:val="000000"/>
              </w:rPr>
              <w:t>2 páginas</w:t>
            </w:r>
          </w:p>
        </w:tc>
        <w:tc>
          <w:tcPr>
            <w:tcW w:w="3200" w:type="dxa"/>
            <w:shd w:val="clear" w:color="auto" w:fill="F2F2F2"/>
            <w:tcMar>
              <w:top w:w="100" w:type="dxa"/>
              <w:left w:w="120" w:type="dxa"/>
              <w:bottom w:w="100" w:type="dxa"/>
              <w:right w:w="120" w:type="dxa"/>
            </w:tcMar>
            <w:vAlign w:val="center"/>
          </w:tcPr>
          <w:p w14:paraId="78E04845" w14:textId="5F2A1EF0" w:rsidR="00F72DFB" w:rsidRDefault="00321E55">
            <w:pPr>
              <w:jc w:val="center"/>
            </w:pPr>
            <w:r>
              <w:rPr>
                <w:b/>
                <w:bCs/>
                <w:color w:val="9C1F5C"/>
              </w:rPr>
              <w:t>23</w:t>
            </w:r>
            <w:r w:rsidR="0012705D">
              <w:rPr>
                <w:b/>
                <w:bCs/>
                <w:color w:val="9C1F5C"/>
              </w:rPr>
              <w:t xml:space="preserve"> de octubre de 2026</w:t>
            </w:r>
          </w:p>
        </w:tc>
      </w:tr>
      <w:tr w:rsidR="00F72DFB" w14:paraId="2CBD6DF3" w14:textId="77777777">
        <w:tc>
          <w:tcPr>
            <w:tcW w:w="3200" w:type="dxa"/>
            <w:shd w:val="clear" w:color="auto" w:fill="F2F2F2"/>
            <w:tcMar>
              <w:top w:w="100" w:type="dxa"/>
              <w:left w:w="120" w:type="dxa"/>
              <w:bottom w:w="100" w:type="dxa"/>
              <w:right w:w="120" w:type="dxa"/>
            </w:tcMar>
            <w:vAlign w:val="center"/>
          </w:tcPr>
          <w:p w14:paraId="1EF0097D" w14:textId="77777777" w:rsidR="00F72DFB" w:rsidRDefault="0012705D">
            <w:r>
              <w:rPr>
                <w:b/>
                <w:bCs/>
                <w:color w:val="000000"/>
              </w:rPr>
              <w:t>Versión extendida</w:t>
            </w:r>
          </w:p>
        </w:tc>
        <w:tc>
          <w:tcPr>
            <w:tcW w:w="3600" w:type="dxa"/>
            <w:shd w:val="clear" w:color="auto" w:fill="F2F2F2"/>
            <w:tcMar>
              <w:top w:w="100" w:type="dxa"/>
              <w:left w:w="120" w:type="dxa"/>
              <w:bottom w:w="100" w:type="dxa"/>
              <w:right w:w="120" w:type="dxa"/>
            </w:tcMar>
            <w:vAlign w:val="center"/>
          </w:tcPr>
          <w:p w14:paraId="79A8BCF3" w14:textId="77777777" w:rsidR="00F72DFB" w:rsidRDefault="0012705D">
            <w:r>
              <w:rPr>
                <w:color w:val="000000"/>
              </w:rPr>
              <w:t xml:space="preserve">Extensión: mínimo </w:t>
            </w:r>
            <w:r>
              <w:rPr>
                <w:b/>
                <w:bCs/>
                <w:color w:val="000000"/>
              </w:rPr>
              <w:t>8 páginas</w:t>
            </w:r>
            <w:r>
              <w:rPr>
                <w:color w:val="000000"/>
              </w:rPr>
              <w:t xml:space="preserve"> y máximo </w:t>
            </w:r>
            <w:r>
              <w:rPr>
                <w:b/>
                <w:bCs/>
                <w:color w:val="000000"/>
              </w:rPr>
              <w:t>12 páginas</w:t>
            </w:r>
          </w:p>
        </w:tc>
        <w:tc>
          <w:tcPr>
            <w:tcW w:w="3200" w:type="dxa"/>
            <w:shd w:val="clear" w:color="auto" w:fill="F2F2F2"/>
            <w:tcMar>
              <w:top w:w="100" w:type="dxa"/>
              <w:left w:w="120" w:type="dxa"/>
              <w:bottom w:w="100" w:type="dxa"/>
              <w:right w:w="120" w:type="dxa"/>
            </w:tcMar>
            <w:vAlign w:val="center"/>
          </w:tcPr>
          <w:p w14:paraId="5965AD7D" w14:textId="43B94969" w:rsidR="00F72DFB" w:rsidRDefault="00321E55">
            <w:pPr>
              <w:jc w:val="center"/>
            </w:pPr>
            <w:r>
              <w:rPr>
                <w:b/>
                <w:bCs/>
                <w:color w:val="9C1F5C"/>
              </w:rPr>
              <w:t>8</w:t>
            </w:r>
            <w:r w:rsidR="0012705D">
              <w:rPr>
                <w:b/>
                <w:bCs/>
                <w:color w:val="9C1F5C"/>
              </w:rPr>
              <w:t xml:space="preserve"> de noviembre de 2026</w:t>
            </w:r>
          </w:p>
        </w:tc>
      </w:tr>
    </w:tbl>
    <w:p w14:paraId="7A2FDF70" w14:textId="77777777" w:rsidR="00F72DFB" w:rsidRDefault="00F72DFB">
      <w:pPr>
        <w:spacing w:before="160" w:after="160"/>
      </w:pPr>
    </w:p>
    <w:p w14:paraId="199BB590" w14:textId="77777777" w:rsidR="00F72DFB" w:rsidRDefault="0012705D">
      <w:pPr>
        <w:spacing w:after="160" w:line="276" w:lineRule="auto"/>
        <w:jc w:val="both"/>
      </w:pPr>
      <w:r>
        <w:rPr>
          <w:b/>
          <w:bCs/>
          <w:sz w:val="22"/>
          <w:szCs w:val="22"/>
        </w:rPr>
        <w:t xml:space="preserve">Publicación. </w:t>
      </w:r>
      <w:r>
        <w:rPr>
          <w:sz w:val="22"/>
          <w:szCs w:val="22"/>
        </w:rPr>
        <w:t>Las versiones extendidas aceptadas se publicarán en la editorial Dykinson, por lo que deberán ajustarse también a los requisitos formales que dicha editorial establezca para la edición final, además de a las presentes normas.</w:t>
      </w:r>
    </w:p>
    <w:p w14:paraId="0591221E" w14:textId="77777777" w:rsidR="00F72DFB" w:rsidRDefault="0012705D">
      <w:pPr>
        <w:pBdr>
          <w:bottom w:val="single" w:sz="6" w:space="4" w:color="4B2E83"/>
        </w:pBdr>
        <w:spacing w:before="320" w:after="160"/>
      </w:pPr>
      <w:r>
        <w:rPr>
          <w:b/>
          <w:bCs/>
          <w:color w:val="1F3864"/>
          <w:sz w:val="26"/>
          <w:szCs w:val="26"/>
        </w:rPr>
        <w:t>2. Formato general del documento</w:t>
      </w:r>
    </w:p>
    <w:p w14:paraId="2BD69358" w14:textId="77777777" w:rsidR="00F72DFB" w:rsidRDefault="0012705D">
      <w:pPr>
        <w:spacing w:after="160" w:line="276" w:lineRule="auto"/>
        <w:jc w:val="both"/>
      </w:pPr>
      <w:r>
        <w:rPr>
          <w:sz w:val="22"/>
          <w:szCs w:val="22"/>
        </w:rPr>
        <w:t>Tanto el resumen como la versión extendida deberán entregarse en formato Word (.docx) y ajustarse a las siguientes especificaciones, tomando como referencia el modelo de maquetación de las actas del congreso:</w:t>
      </w:r>
    </w:p>
    <w:p w14:paraId="61DF6485" w14:textId="77777777" w:rsidR="00F72DFB" w:rsidRDefault="0012705D">
      <w:pPr>
        <w:pStyle w:val="Prrafodelista"/>
        <w:numPr>
          <w:ilvl w:val="0"/>
          <w:numId w:val="2"/>
        </w:numPr>
        <w:spacing w:after="80" w:line="276" w:lineRule="auto"/>
        <w:jc w:val="both"/>
      </w:pPr>
      <w:r>
        <w:rPr>
          <w:sz w:val="22"/>
          <w:szCs w:val="22"/>
        </w:rPr>
        <w:t>Tamaño de página: A4.</w:t>
      </w:r>
    </w:p>
    <w:p w14:paraId="52201C14" w14:textId="77777777" w:rsidR="00F72DFB" w:rsidRDefault="0012705D">
      <w:pPr>
        <w:pStyle w:val="Prrafodelista"/>
        <w:numPr>
          <w:ilvl w:val="0"/>
          <w:numId w:val="2"/>
        </w:numPr>
        <w:spacing w:after="80" w:line="276" w:lineRule="auto"/>
        <w:jc w:val="both"/>
      </w:pPr>
      <w:r>
        <w:rPr>
          <w:sz w:val="22"/>
          <w:szCs w:val="22"/>
        </w:rPr>
        <w:t>Márgenes: 2,5 cm en los cuatro lados.</w:t>
      </w:r>
    </w:p>
    <w:p w14:paraId="34E21C55" w14:textId="77777777" w:rsidR="00F72DFB" w:rsidRDefault="0012705D">
      <w:pPr>
        <w:pStyle w:val="Prrafodelista"/>
        <w:numPr>
          <w:ilvl w:val="0"/>
          <w:numId w:val="2"/>
        </w:numPr>
        <w:spacing w:after="80" w:line="276" w:lineRule="auto"/>
        <w:jc w:val="both"/>
      </w:pPr>
      <w:r>
        <w:rPr>
          <w:sz w:val="22"/>
          <w:szCs w:val="22"/>
        </w:rPr>
        <w:t>Tipo de letra: Times New Roman.</w:t>
      </w:r>
    </w:p>
    <w:p w14:paraId="6165C663" w14:textId="77777777" w:rsidR="00F72DFB" w:rsidRDefault="0012705D">
      <w:pPr>
        <w:pStyle w:val="Prrafodelista"/>
        <w:numPr>
          <w:ilvl w:val="0"/>
          <w:numId w:val="2"/>
        </w:numPr>
        <w:spacing w:after="80" w:line="276" w:lineRule="auto"/>
        <w:jc w:val="both"/>
      </w:pPr>
      <w:r>
        <w:rPr>
          <w:sz w:val="22"/>
          <w:szCs w:val="22"/>
        </w:rPr>
        <w:t>Cuerpo del texto: tamaño 11-12 pt, interlineado sencillo o 1,15, justificado.</w:t>
      </w:r>
    </w:p>
    <w:p w14:paraId="1878B82E" w14:textId="77777777" w:rsidR="00F72DFB" w:rsidRDefault="0012705D">
      <w:pPr>
        <w:pStyle w:val="Prrafodelista"/>
        <w:numPr>
          <w:ilvl w:val="0"/>
          <w:numId w:val="2"/>
        </w:numPr>
        <w:spacing w:after="80" w:line="276" w:lineRule="auto"/>
        <w:jc w:val="both"/>
      </w:pPr>
      <w:r>
        <w:rPr>
          <w:sz w:val="22"/>
          <w:szCs w:val="22"/>
        </w:rPr>
        <w:t>Título del trabajo: centrado, negrita, tamaño 14-16 pt.</w:t>
      </w:r>
    </w:p>
    <w:p w14:paraId="6A3E8BFC" w14:textId="77777777" w:rsidR="00F72DFB" w:rsidRDefault="0012705D">
      <w:pPr>
        <w:pStyle w:val="Prrafodelista"/>
        <w:numPr>
          <w:ilvl w:val="0"/>
          <w:numId w:val="2"/>
        </w:numPr>
        <w:spacing w:after="80" w:line="276" w:lineRule="auto"/>
        <w:jc w:val="both"/>
      </w:pPr>
      <w:r>
        <w:rPr>
          <w:sz w:val="22"/>
          <w:szCs w:val="22"/>
        </w:rPr>
        <w:t>Autoría: nombre completo de cada autor/a centrado bajo el título, con la afiliación institucional y dirección en cursiva en la línea siguiente, y correo electrónico de contacto.</w:t>
      </w:r>
    </w:p>
    <w:p w14:paraId="7C8D2320" w14:textId="77777777" w:rsidR="00F72DFB" w:rsidRDefault="0012705D">
      <w:pPr>
        <w:pStyle w:val="Prrafodelista"/>
        <w:numPr>
          <w:ilvl w:val="0"/>
          <w:numId w:val="2"/>
        </w:numPr>
        <w:spacing w:after="80" w:line="276" w:lineRule="auto"/>
        <w:jc w:val="both"/>
      </w:pPr>
      <w:r>
        <w:rPr>
          <w:sz w:val="22"/>
          <w:szCs w:val="22"/>
        </w:rPr>
        <w:t>Idioma: español o inglés.</w:t>
      </w:r>
    </w:p>
    <w:p w14:paraId="4D8987FF" w14:textId="77777777" w:rsidR="00F72DFB" w:rsidRDefault="0012705D">
      <w:pPr>
        <w:pBdr>
          <w:bottom w:val="single" w:sz="6" w:space="4" w:color="4B2E83"/>
        </w:pBdr>
        <w:spacing w:before="320" w:after="160"/>
      </w:pPr>
      <w:r>
        <w:rPr>
          <w:b/>
          <w:bCs/>
          <w:color w:val="1F3864"/>
          <w:sz w:val="26"/>
          <w:szCs w:val="26"/>
        </w:rPr>
        <w:t>3. Estructura del trabajo</w:t>
      </w:r>
    </w:p>
    <w:p w14:paraId="303327C4" w14:textId="77777777" w:rsidR="00F72DFB" w:rsidRDefault="0012705D">
      <w:pPr>
        <w:spacing w:after="160" w:line="276" w:lineRule="auto"/>
        <w:jc w:val="both"/>
      </w:pPr>
      <w:r>
        <w:rPr>
          <w:sz w:val="22"/>
          <w:szCs w:val="22"/>
        </w:rPr>
        <w:t>Con independencia de la fase de entrega, el trabajo deberá seguir la siguiente estructura, tal y como se aprecia en los artículos publicados en ediciones anteriores del congreso:</w:t>
      </w:r>
    </w:p>
    <w:p w14:paraId="358953C9" w14:textId="77777777" w:rsidR="00F72DFB" w:rsidRDefault="0012705D">
      <w:pPr>
        <w:pStyle w:val="Prrafodelista"/>
        <w:numPr>
          <w:ilvl w:val="0"/>
          <w:numId w:val="2"/>
        </w:numPr>
        <w:spacing w:after="80" w:line="276" w:lineRule="auto"/>
        <w:jc w:val="both"/>
      </w:pPr>
      <w:r>
        <w:rPr>
          <w:sz w:val="22"/>
          <w:szCs w:val="22"/>
        </w:rPr>
        <w:lastRenderedPageBreak/>
        <w:t>Título del trabajo.</w:t>
      </w:r>
    </w:p>
    <w:p w14:paraId="706007BB" w14:textId="77777777" w:rsidR="00F72DFB" w:rsidRDefault="0012705D">
      <w:pPr>
        <w:pStyle w:val="Prrafodelista"/>
        <w:numPr>
          <w:ilvl w:val="0"/>
          <w:numId w:val="2"/>
        </w:numPr>
        <w:spacing w:after="80" w:line="276" w:lineRule="auto"/>
        <w:jc w:val="both"/>
      </w:pPr>
      <w:r>
        <w:rPr>
          <w:sz w:val="22"/>
          <w:szCs w:val="22"/>
        </w:rPr>
        <w:t>Autoría y afiliación.</w:t>
      </w:r>
    </w:p>
    <w:p w14:paraId="2F15763D" w14:textId="77777777" w:rsidR="00F72DFB" w:rsidRDefault="0012705D">
      <w:pPr>
        <w:pStyle w:val="Prrafodelista"/>
        <w:numPr>
          <w:ilvl w:val="0"/>
          <w:numId w:val="2"/>
        </w:numPr>
        <w:spacing w:after="80" w:line="276" w:lineRule="auto"/>
        <w:jc w:val="both"/>
      </w:pPr>
      <w:r>
        <w:rPr>
          <w:sz w:val="22"/>
          <w:szCs w:val="22"/>
        </w:rPr>
        <w:t>Resumen (RESUMEN): entre 150 y 250 palabras, redactado en un único párrafo justificado, que sintetice objetivo, metodología, resultados y conclusiones.</w:t>
      </w:r>
    </w:p>
    <w:p w14:paraId="6565CBD0" w14:textId="77777777" w:rsidR="00F72DFB" w:rsidRDefault="0012705D">
      <w:pPr>
        <w:pStyle w:val="Prrafodelista"/>
        <w:numPr>
          <w:ilvl w:val="0"/>
          <w:numId w:val="2"/>
        </w:numPr>
        <w:spacing w:after="80" w:line="276" w:lineRule="auto"/>
        <w:jc w:val="both"/>
      </w:pPr>
      <w:r>
        <w:rPr>
          <w:sz w:val="22"/>
          <w:szCs w:val="22"/>
        </w:rPr>
        <w:t>Palabras clave: entre 3 y 6 términos, separados por comas.</w:t>
      </w:r>
    </w:p>
    <w:p w14:paraId="0D48D99C" w14:textId="77777777" w:rsidR="00F72DFB" w:rsidRDefault="0012705D">
      <w:pPr>
        <w:pStyle w:val="Prrafodelista"/>
        <w:numPr>
          <w:ilvl w:val="0"/>
          <w:numId w:val="2"/>
        </w:numPr>
        <w:spacing w:after="80" w:line="276" w:lineRule="auto"/>
        <w:jc w:val="both"/>
      </w:pPr>
      <w:r>
        <w:rPr>
          <w:sz w:val="22"/>
          <w:szCs w:val="22"/>
        </w:rPr>
        <w:t>Cuerpo del trabajo organizado en apartados numerados (p. ej. 1. Introducción, 2. Metodología/Descripción de la innovación, 3. Resultados, 4. Discusión, 5. Conclusiones), con los subapartados numerados de forma decimal (3.1, 3.2, etc.), siguiendo el estilo de encabezados en negrita empleado en las actas de referencia.</w:t>
      </w:r>
    </w:p>
    <w:p w14:paraId="3ED0F07E" w14:textId="77777777" w:rsidR="00F72DFB" w:rsidRDefault="0012705D">
      <w:pPr>
        <w:pStyle w:val="Prrafodelista"/>
        <w:numPr>
          <w:ilvl w:val="0"/>
          <w:numId w:val="2"/>
        </w:numPr>
        <w:spacing w:after="80" w:line="276" w:lineRule="auto"/>
        <w:jc w:val="both"/>
      </w:pPr>
      <w:r>
        <w:rPr>
          <w:sz w:val="22"/>
          <w:szCs w:val="22"/>
        </w:rPr>
        <w:t>Bibliografía: listado numerado entre corchetes ([1], [2]...), citado en el mismo orden en que aparece referenciado en el texto.</w:t>
      </w:r>
    </w:p>
    <w:p w14:paraId="70A6DBCD" w14:textId="77777777" w:rsidR="00F72DFB" w:rsidRDefault="0012705D">
      <w:pPr>
        <w:pBdr>
          <w:bottom w:val="single" w:sz="6" w:space="4" w:color="4B2E83"/>
        </w:pBdr>
        <w:spacing w:before="320" w:after="160"/>
      </w:pPr>
      <w:r>
        <w:rPr>
          <w:b/>
          <w:bCs/>
          <w:color w:val="1F3864"/>
          <w:sz w:val="26"/>
          <w:szCs w:val="26"/>
        </w:rPr>
        <w:t>4. Citas y referencias bibliográficas</w:t>
      </w:r>
    </w:p>
    <w:p w14:paraId="4C4B32FF" w14:textId="77777777" w:rsidR="00F72DFB" w:rsidRDefault="0012705D">
      <w:pPr>
        <w:spacing w:after="160" w:line="276" w:lineRule="auto"/>
        <w:jc w:val="both"/>
      </w:pPr>
      <w:r>
        <w:rPr>
          <w:sz w:val="22"/>
          <w:szCs w:val="22"/>
        </w:rPr>
        <w:t>Las citas en el texto se indicarán mediante el apellido del autor o autora y el año entre paréntesis, o mediante el número de referencia entre corchetes, manteniendo un criterio uniforme en todo el documento. El listado final de bibliografía se numerará correlativamente según el orden de aparición de las citas.</w:t>
      </w:r>
    </w:p>
    <w:p w14:paraId="7BF02D49" w14:textId="77777777" w:rsidR="00F72DFB" w:rsidRDefault="0012705D">
      <w:pPr>
        <w:pBdr>
          <w:bottom w:val="single" w:sz="6" w:space="4" w:color="4B2E83"/>
        </w:pBdr>
        <w:spacing w:before="320" w:after="160"/>
      </w:pPr>
      <w:r>
        <w:rPr>
          <w:b/>
          <w:bCs/>
          <w:color w:val="1F3864"/>
          <w:sz w:val="26"/>
          <w:szCs w:val="26"/>
        </w:rPr>
        <w:t>5. Tablas, figuras e imágenes</w:t>
      </w:r>
    </w:p>
    <w:p w14:paraId="480642C1" w14:textId="77777777" w:rsidR="00F72DFB" w:rsidRDefault="0012705D">
      <w:pPr>
        <w:spacing w:after="160" w:line="276" w:lineRule="auto"/>
        <w:jc w:val="both"/>
      </w:pPr>
      <w:r>
        <w:rPr>
          <w:sz w:val="22"/>
          <w:szCs w:val="22"/>
        </w:rPr>
        <w:t>Las tablas y figuras deberán numerarse correlativamente, incluir un título descriptivo y ser citadas explícitamente en el texto. Se recomienda emplear imágenes de calidad suficiente para su reproducción impresa.</w:t>
      </w:r>
    </w:p>
    <w:p w14:paraId="333BBC0F" w14:textId="77777777" w:rsidR="00F72DFB" w:rsidRDefault="0012705D">
      <w:pPr>
        <w:pBdr>
          <w:bottom w:val="single" w:sz="6" w:space="4" w:color="4B2E83"/>
        </w:pBdr>
        <w:spacing w:before="320" w:after="160"/>
      </w:pPr>
      <w:r>
        <w:rPr>
          <w:b/>
          <w:bCs/>
          <w:color w:val="1F3864"/>
          <w:sz w:val="26"/>
          <w:szCs w:val="26"/>
        </w:rPr>
        <w:t>6. Envío de los trabajos</w:t>
      </w:r>
    </w:p>
    <w:p w14:paraId="15AA4C0A" w14:textId="77777777" w:rsidR="00F72DFB" w:rsidRDefault="0012705D">
      <w:pPr>
        <w:spacing w:after="160" w:line="276" w:lineRule="auto"/>
        <w:jc w:val="both"/>
      </w:pPr>
      <w:r>
        <w:rPr>
          <w:sz w:val="22"/>
          <w:szCs w:val="22"/>
        </w:rPr>
        <w:t>Tanto el resumen como la versión extendida deberán remitirse en formato Word (.docx) a través del canal habilitado por la organización, indicando en el nombre del archivo el apellido de la persona autora de contacto y la fase de entrega (por ejemplo: Apellido_Resumen.docx / Apellido_VersionExtendida.docx).</w:t>
      </w:r>
    </w:p>
    <w:p w14:paraId="4133E523" w14:textId="77777777" w:rsidR="00F72DFB" w:rsidRDefault="0012705D">
      <w:pPr>
        <w:pBdr>
          <w:bottom w:val="single" w:sz="6" w:space="4" w:color="4B2E83"/>
        </w:pBdr>
        <w:spacing w:before="320" w:after="160"/>
      </w:pPr>
      <w:r>
        <w:rPr>
          <w:b/>
          <w:bCs/>
          <w:color w:val="1F3864"/>
          <w:sz w:val="26"/>
          <w:szCs w:val="26"/>
        </w:rPr>
        <w:t>7. Contacto</w:t>
      </w:r>
    </w:p>
    <w:p w14:paraId="7EEA50D2" w14:textId="32D51988" w:rsidR="00F72DFB" w:rsidRDefault="0012705D">
      <w:pPr>
        <w:spacing w:after="160" w:line="276" w:lineRule="auto"/>
        <w:jc w:val="both"/>
      </w:pPr>
      <w:r>
        <w:rPr>
          <w:sz w:val="22"/>
          <w:szCs w:val="22"/>
        </w:rPr>
        <w:t>Para cualquier duda relacionada con estas normas o con el proceso de envío, las personas autoras pueden ponerse en contacto con la organización de InnoEducaTIC 2026.</w:t>
      </w:r>
      <w:r w:rsidR="00355431">
        <w:rPr>
          <w:sz w:val="22"/>
          <w:szCs w:val="22"/>
        </w:rPr>
        <w:t xml:space="preserve"> (PONER CORREO INNOEDUCATIC )</w:t>
      </w:r>
    </w:p>
    <w:sectPr w:rsidR="00F72DF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1776" w14:textId="77777777" w:rsidR="00D34FAE" w:rsidRDefault="00D34FAE">
      <w:r>
        <w:separator/>
      </w:r>
    </w:p>
  </w:endnote>
  <w:endnote w:type="continuationSeparator" w:id="0">
    <w:p w14:paraId="4C3FA6CD" w14:textId="77777777" w:rsidR="00D34FAE" w:rsidRDefault="00D3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8E51" w14:textId="77777777" w:rsidR="00F72DFB" w:rsidRDefault="0012705D">
    <w:pPr>
      <w:pBdr>
        <w:top w:val="single" w:sz="4" w:space="4" w:color="BFBFBF"/>
      </w:pBdr>
      <w:tabs>
        <w:tab w:val="right" w:pos="9026"/>
      </w:tabs>
    </w:pPr>
    <w:r>
      <w:rPr>
        <w:color w:val="595959"/>
        <w:sz w:val="16"/>
        <w:szCs w:val="16"/>
      </w:rPr>
      <w:t>Normas para Autores</w:t>
    </w:r>
    <w:r>
      <w:rPr>
        <w:sz w:val="16"/>
        <w:szCs w:val="16"/>
      </w:rPr>
      <w:tab/>
    </w:r>
    <w:r>
      <w:rPr>
        <w:color w:val="595959"/>
        <w:sz w:val="16"/>
        <w:szCs w:val="16"/>
      </w:rPr>
      <w:t xml:space="preserve">Página </w:t>
    </w:r>
    <w:r>
      <w:rPr>
        <w:color w:val="595959"/>
        <w:sz w:val="16"/>
        <w:szCs w:val="16"/>
      </w:rPr>
      <w:fldChar w:fldCharType="begin"/>
    </w:r>
    <w:r>
      <w:rPr>
        <w:color w:val="595959"/>
        <w:sz w:val="16"/>
        <w:szCs w:val="16"/>
      </w:rPr>
      <w:instrText>PAGE</w:instrText>
    </w:r>
    <w:r>
      <w:rPr>
        <w:color w:val="595959"/>
        <w:sz w:val="16"/>
        <w:szCs w:val="16"/>
      </w:rPr>
      <w:fldChar w:fldCharType="separate"/>
    </w:r>
    <w:r w:rsidR="00355431">
      <w:rPr>
        <w:noProof/>
        <w:color w:val="595959"/>
        <w:sz w:val="16"/>
        <w:szCs w:val="16"/>
      </w:rPr>
      <w:t>1</w:t>
    </w:r>
    <w:r>
      <w:rPr>
        <w:color w:val="595959"/>
        <w:sz w:val="16"/>
        <w:szCs w:val="16"/>
      </w:rPr>
      <w:fldChar w:fldCharType="end"/>
    </w:r>
    <w:r>
      <w:rPr>
        <w:color w:val="595959"/>
        <w:sz w:val="16"/>
        <w:szCs w:val="16"/>
      </w:rPr>
      <w:t xml:space="preserve"> de </w:t>
    </w:r>
    <w:r>
      <w:rPr>
        <w:color w:val="595959"/>
        <w:sz w:val="16"/>
        <w:szCs w:val="16"/>
      </w:rPr>
      <w:fldChar w:fldCharType="begin"/>
    </w:r>
    <w:r>
      <w:rPr>
        <w:color w:val="595959"/>
        <w:sz w:val="16"/>
        <w:szCs w:val="16"/>
      </w:rPr>
      <w:instrText>NUMPAGES</w:instrText>
    </w:r>
    <w:r>
      <w:rPr>
        <w:color w:val="595959"/>
        <w:sz w:val="16"/>
        <w:szCs w:val="16"/>
      </w:rPr>
      <w:fldChar w:fldCharType="separate"/>
    </w:r>
    <w:r w:rsidR="00355431">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1DB8" w14:textId="77777777" w:rsidR="00D34FAE" w:rsidRDefault="00D34FAE">
      <w:r>
        <w:separator/>
      </w:r>
    </w:p>
  </w:footnote>
  <w:footnote w:type="continuationSeparator" w:id="0">
    <w:p w14:paraId="0A45261D" w14:textId="77777777" w:rsidR="00D34FAE" w:rsidRDefault="00D34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F64A" w14:textId="77777777" w:rsidR="00F72DFB" w:rsidRDefault="0012705D">
    <w:pPr>
      <w:pBdr>
        <w:bottom w:val="single" w:sz="4" w:space="4" w:color="BFBFBF"/>
      </w:pBdr>
      <w:jc w:val="right"/>
    </w:pPr>
    <w:r>
      <w:rPr>
        <w:color w:val="595959"/>
        <w:sz w:val="16"/>
        <w:szCs w:val="16"/>
      </w:rPr>
      <w:t>XIII Jornadas Iberoamericanas de Innovación Educativa en el ámbito de las TIC y las TAC</w:t>
    </w:r>
  </w:p>
  <w:p w14:paraId="3E693120" w14:textId="77777777" w:rsidR="00F72DFB" w:rsidRDefault="0012705D">
    <w:pPr>
      <w:jc w:val="right"/>
    </w:pPr>
    <w:r>
      <w:rPr>
        <w:color w:val="595959"/>
        <w:sz w:val="16"/>
        <w:szCs w:val="16"/>
      </w:rPr>
      <w:t>InnoEducaTIC 2026 — Las Palmas de Gran Canaria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252D"/>
    <w:multiLevelType w:val="hybridMultilevel"/>
    <w:tmpl w:val="ED4CFD46"/>
    <w:lvl w:ilvl="0" w:tplc="2408A676">
      <w:start w:val="1"/>
      <w:numFmt w:val="bullet"/>
      <w:lvlText w:val="●"/>
      <w:lvlJc w:val="left"/>
      <w:pPr>
        <w:ind w:left="720" w:hanging="360"/>
      </w:pPr>
    </w:lvl>
    <w:lvl w:ilvl="1" w:tplc="810C3D74">
      <w:start w:val="1"/>
      <w:numFmt w:val="bullet"/>
      <w:lvlText w:val="○"/>
      <w:lvlJc w:val="left"/>
      <w:pPr>
        <w:ind w:left="1440" w:hanging="360"/>
      </w:pPr>
    </w:lvl>
    <w:lvl w:ilvl="2" w:tplc="0FF80476">
      <w:start w:val="1"/>
      <w:numFmt w:val="bullet"/>
      <w:lvlText w:val="■"/>
      <w:lvlJc w:val="left"/>
      <w:pPr>
        <w:ind w:left="2160" w:hanging="360"/>
      </w:pPr>
    </w:lvl>
    <w:lvl w:ilvl="3" w:tplc="813AF0B8">
      <w:start w:val="1"/>
      <w:numFmt w:val="bullet"/>
      <w:lvlText w:val="●"/>
      <w:lvlJc w:val="left"/>
      <w:pPr>
        <w:ind w:left="2880" w:hanging="360"/>
      </w:pPr>
    </w:lvl>
    <w:lvl w:ilvl="4" w:tplc="539CFA36">
      <w:start w:val="1"/>
      <w:numFmt w:val="bullet"/>
      <w:lvlText w:val="○"/>
      <w:lvlJc w:val="left"/>
      <w:pPr>
        <w:ind w:left="3600" w:hanging="360"/>
      </w:pPr>
    </w:lvl>
    <w:lvl w:ilvl="5" w:tplc="72687EFC">
      <w:start w:val="1"/>
      <w:numFmt w:val="bullet"/>
      <w:lvlText w:val="■"/>
      <w:lvlJc w:val="left"/>
      <w:pPr>
        <w:ind w:left="4320" w:hanging="360"/>
      </w:pPr>
    </w:lvl>
    <w:lvl w:ilvl="6" w:tplc="189A2662">
      <w:start w:val="1"/>
      <w:numFmt w:val="bullet"/>
      <w:lvlText w:val="●"/>
      <w:lvlJc w:val="left"/>
      <w:pPr>
        <w:ind w:left="5040" w:hanging="360"/>
      </w:pPr>
    </w:lvl>
    <w:lvl w:ilvl="7" w:tplc="C5F025BC">
      <w:start w:val="1"/>
      <w:numFmt w:val="bullet"/>
      <w:lvlText w:val="●"/>
      <w:lvlJc w:val="left"/>
      <w:pPr>
        <w:ind w:left="5760" w:hanging="360"/>
      </w:pPr>
    </w:lvl>
    <w:lvl w:ilvl="8" w:tplc="E1CCC918">
      <w:start w:val="1"/>
      <w:numFmt w:val="bullet"/>
      <w:lvlText w:val="●"/>
      <w:lvlJc w:val="left"/>
      <w:pPr>
        <w:ind w:left="6480" w:hanging="360"/>
      </w:pPr>
    </w:lvl>
  </w:abstractNum>
  <w:abstractNum w:abstractNumId="1" w15:restartNumberingAfterBreak="0">
    <w:nsid w:val="109720F4"/>
    <w:multiLevelType w:val="hybridMultilevel"/>
    <w:tmpl w:val="E2FC7D14"/>
    <w:lvl w:ilvl="0" w:tplc="EDB84D08">
      <w:start w:val="1"/>
      <w:numFmt w:val="bullet"/>
      <w:lvlText w:val="•"/>
      <w:lvlJc w:val="left"/>
      <w:pPr>
        <w:ind w:left="504" w:hanging="288"/>
      </w:pPr>
    </w:lvl>
    <w:lvl w:ilvl="1" w:tplc="C3644918">
      <w:numFmt w:val="decimal"/>
      <w:lvlText w:val=""/>
      <w:lvlJc w:val="left"/>
    </w:lvl>
    <w:lvl w:ilvl="2" w:tplc="ABF6AEAE">
      <w:numFmt w:val="decimal"/>
      <w:lvlText w:val=""/>
      <w:lvlJc w:val="left"/>
    </w:lvl>
    <w:lvl w:ilvl="3" w:tplc="E9E6C500">
      <w:numFmt w:val="decimal"/>
      <w:lvlText w:val=""/>
      <w:lvlJc w:val="left"/>
    </w:lvl>
    <w:lvl w:ilvl="4" w:tplc="29CCC81E">
      <w:numFmt w:val="decimal"/>
      <w:lvlText w:val=""/>
      <w:lvlJc w:val="left"/>
    </w:lvl>
    <w:lvl w:ilvl="5" w:tplc="AA62DB08">
      <w:numFmt w:val="decimal"/>
      <w:lvlText w:val=""/>
      <w:lvlJc w:val="left"/>
    </w:lvl>
    <w:lvl w:ilvl="6" w:tplc="7C4E29DE">
      <w:numFmt w:val="decimal"/>
      <w:lvlText w:val=""/>
      <w:lvlJc w:val="left"/>
    </w:lvl>
    <w:lvl w:ilvl="7" w:tplc="7B7CA480">
      <w:numFmt w:val="decimal"/>
      <w:lvlText w:val=""/>
      <w:lvlJc w:val="left"/>
    </w:lvl>
    <w:lvl w:ilvl="8" w:tplc="6BCE25DA">
      <w:numFmt w:val="decimal"/>
      <w:lvlText w:val=""/>
      <w:lvlJc w:val="left"/>
    </w:lvl>
  </w:abstractNum>
  <w:num w:numId="1" w16cid:durableId="1625430182">
    <w:abstractNumId w:val="0"/>
    <w:lvlOverride w:ilvl="0">
      <w:startOverride w:val="1"/>
    </w:lvlOverride>
  </w:num>
  <w:num w:numId="2" w16cid:durableId="12843127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DFB"/>
    <w:rsid w:val="0012705D"/>
    <w:rsid w:val="00321E55"/>
    <w:rsid w:val="00355431"/>
    <w:rsid w:val="006241AD"/>
    <w:rsid w:val="00D34FAE"/>
    <w:rsid w:val="00DB5340"/>
    <w:rsid w:val="00F72D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BCCA1"/>
  <w15:docId w15:val="{B2578E1C-26FC-4FAC-932A-11C6361A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3286</Characters>
  <Application>Microsoft Office Word</Application>
  <DocSecurity>0</DocSecurity>
  <Lines>182</Lines>
  <Paragraphs>39</Paragraphs>
  <ScaleCrop>false</ScaleCrop>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Carlos Manuel Travieso González</cp:lastModifiedBy>
  <cp:revision>3</cp:revision>
  <dcterms:created xsi:type="dcterms:W3CDTF">2026-09-20T21:29:00Z</dcterms:created>
  <dcterms:modified xsi:type="dcterms:W3CDTF">2026-10-01T22:07:00Z</dcterms:modified>
</cp:coreProperties>
</file>